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7" w:rsidRDefault="00ED2EB7" w:rsidP="00ED2EB7">
      <w:pPr>
        <w:rPr>
          <w:sz w:val="24"/>
          <w:szCs w:val="24"/>
        </w:rPr>
      </w:pPr>
    </w:p>
    <w:p w:rsidR="00ED2EB7" w:rsidRDefault="00ED2EB7" w:rsidP="00ED2EB7">
      <w:pPr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</w:t>
      </w:r>
      <w:r>
        <w:rPr>
          <w:b/>
          <w:bCs/>
          <w:color w:val="000000"/>
          <w:sz w:val="24"/>
          <w:szCs w:val="24"/>
        </w:rPr>
        <w:t xml:space="preserve"> городском наземном электрическом транспорте и</w:t>
      </w:r>
      <w:r>
        <w:rPr>
          <w:b/>
          <w:sz w:val="24"/>
          <w:szCs w:val="24"/>
        </w:rPr>
        <w:t xml:space="preserve"> в дорожном хозяйстве в границах населенных пунктов Медвенског</w:t>
      </w:r>
      <w:r w:rsidR="004A7E64">
        <w:rPr>
          <w:b/>
          <w:sz w:val="24"/>
          <w:szCs w:val="24"/>
        </w:rPr>
        <w:t>о района Курской области на 2025</w:t>
      </w:r>
      <w:r>
        <w:rPr>
          <w:b/>
          <w:sz w:val="24"/>
          <w:szCs w:val="24"/>
        </w:rPr>
        <w:t xml:space="preserve"> год</w:t>
      </w:r>
    </w:p>
    <w:p w:rsidR="00ED2EB7" w:rsidRDefault="00ED2EB7" w:rsidP="00ED2EB7">
      <w:pPr>
        <w:jc w:val="center"/>
        <w:outlineLvl w:val="0"/>
        <w:rPr>
          <w:sz w:val="24"/>
          <w:szCs w:val="24"/>
        </w:rPr>
      </w:pPr>
    </w:p>
    <w:p w:rsidR="00ED2EB7" w:rsidRDefault="00ED2EB7" w:rsidP="00ED2EB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2EB7" w:rsidRDefault="00ED2EB7" w:rsidP="00ED2EB7">
      <w:pPr>
        <w:ind w:left="567" w:firstLine="709"/>
        <w:jc w:val="center"/>
        <w:rPr>
          <w:sz w:val="24"/>
          <w:szCs w:val="24"/>
        </w:rPr>
      </w:pPr>
    </w:p>
    <w:p w:rsidR="00ED2EB7" w:rsidRDefault="00ED2EB7" w:rsidP="00ED2EB7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rPr>
          <w:bCs/>
          <w:color w:val="000000"/>
          <w:sz w:val="24"/>
          <w:szCs w:val="24"/>
        </w:rPr>
        <w:t xml:space="preserve"> городском наземном электрическом транспорте </w:t>
      </w:r>
      <w:r>
        <w:rPr>
          <w:sz w:val="24"/>
          <w:szCs w:val="24"/>
        </w:rPr>
        <w:t>и в дорожном хозяйстве в границах населенных пунктов Медвенского района Курской области (далее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2.Настоящая Программа разработана и подлежит исполнению Администрацией Медвенского района (далее по тексту – Администрация). </w:t>
      </w:r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3.Профилактика нарушений обязательных требований проводится в рамках осуществления муниципального контроля на автомобильном транспорте,</w:t>
      </w:r>
      <w:r>
        <w:rPr>
          <w:bCs/>
          <w:color w:val="000000"/>
          <w:sz w:val="24"/>
          <w:szCs w:val="24"/>
        </w:rPr>
        <w:t xml:space="preserve"> городском наземном электрическом транспорте </w:t>
      </w:r>
      <w:r>
        <w:rPr>
          <w:sz w:val="24"/>
          <w:szCs w:val="24"/>
        </w:rPr>
        <w:t>и в дорожном хозяйстве.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Медвенского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D2EB7" w:rsidRDefault="00ED2EB7" w:rsidP="00ED2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рамках профилактических мероприятий, направленных на предупреждение нарушений действующего законодательства, на официальном сайте муниципального района «Медвенский район» Курской области в информационно-телекоммуникационной  сети «Интернет» размещается и поддерживается в актуальном состоянии:</w:t>
      </w:r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ежегодно утверждаемая Программа профилактики рисков причинения вреда (ущерба) охраняемым законом ценностям по муниципальному контролю; </w:t>
      </w:r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перечень объектов контроля по муниципальному контролю, с указанием категории риска; </w:t>
      </w:r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контроля, с указанием их реквизитов и источников официального опубликования; </w:t>
      </w:r>
    </w:p>
    <w:p w:rsidR="00ED2EB7" w:rsidRDefault="00ED2EB7" w:rsidP="00ED2E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обобщенная практика осуществления муниципального контроля на территории Медвенского района Курской области.</w:t>
      </w:r>
    </w:p>
    <w:p w:rsidR="00ED2EB7" w:rsidRDefault="004A7E64" w:rsidP="00ED2E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2024</w:t>
      </w:r>
      <w:r w:rsidR="00ED2EB7">
        <w:rPr>
          <w:rFonts w:ascii="Times New Roman" w:hAnsi="Times New Roman" w:cs="Times New Roman"/>
          <w:sz w:val="24"/>
          <w:szCs w:val="24"/>
        </w:rPr>
        <w:t xml:space="preserve"> году Администрацией проверки соблюдения действующего законодательства Российской Федерации на автомобильном транспорте,</w:t>
      </w:r>
      <w:r w:rsidR="00ED2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городском наземном электрическом транспорте </w:t>
      </w:r>
      <w:r w:rsidR="00ED2EB7">
        <w:rPr>
          <w:rFonts w:ascii="Times New Roman" w:hAnsi="Times New Roman" w:cs="Times New Roman"/>
          <w:sz w:val="24"/>
          <w:szCs w:val="24"/>
        </w:rPr>
        <w:t>и в дорожном хозяйстве не проводились, предостережения о недопустимости нарушения обязательных требований не выдавались.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</w:p>
    <w:p w:rsidR="00ED2EB7" w:rsidRDefault="00ED2EB7" w:rsidP="00ED2EB7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2.Цели и задачи реализации Программы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1.Целями профилактической работы являются: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Задачами профилактической работы являются: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2EB7" w:rsidRDefault="00ED2EB7" w:rsidP="00ED2EB7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3.Перечень профилактических мероприятий, сроки (периодичность) их проведения</w:t>
      </w:r>
    </w:p>
    <w:p w:rsidR="00ED2EB7" w:rsidRDefault="00ED2EB7" w:rsidP="00ED2EB7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Администрация проводит следующие профилактические мероприятия: 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информирование;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обобщение правоприменительной практики;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объявление предостережения;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консультирование;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профилактический визит.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Информирование осуществляется посредством размещения Администрацией информации и сведений, предусмотренных частью 3 статьи 46 Федерального закона от 31 июля 2020 года №248-ФЗ «О государственном контроле (надзоре) и муниципальном контроле в Российской Федерации» на официальном сайте Администрации Медвенского района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(при их наличии) и в иных формах. Администрация также вправе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информировать население Медвенского района Курской области на собраниях и конференциях граждан об обязательных требованиях, предъявляемых к объектам контроля. 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 и подготовки Администрацией доклада, содержащего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хозяйстве, который ежегодно, до 1 июля года, следующего за отчетным, утверждается Главой Медвенского района и размещается на официальном сайте Администрации Медвенского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ценностям. 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Консультирование осуществляется по обращениям контролируемых лиц и их представителей.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 ходе консультирования даются разъяснения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хозяйстве, порядком осуществления контрольных мероприятий, порядком обжалования действий (бездействия) должностных лиц, уполномоченных осуществлять муниципальный контроль, получением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. Консультирование 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хозяйстве, по телефону, посредством видео-конференц-связи, на личном приеме, в ходе проведения профилактических мероприятий, контрольных мероприятий. Консультирование осуществляется в устной или письменной форме. 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 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проведения, структурные подразделения, должностные лица Администрации, ответственные за реализацию профилактических мероприятий, определяются планом-графиком профилактических мероприятий, направленных на профилактику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D96F9F">
        <w:rPr>
          <w:color w:val="000000"/>
          <w:sz w:val="24"/>
          <w:szCs w:val="24"/>
          <w:shd w:val="clear" w:color="auto" w:fill="FFFFFF"/>
        </w:rPr>
        <w:t>е и в дорожном хозяйстве на 2025</w:t>
      </w:r>
      <w:r>
        <w:rPr>
          <w:color w:val="000000"/>
          <w:sz w:val="24"/>
          <w:szCs w:val="24"/>
          <w:shd w:val="clear" w:color="auto" w:fill="FFFFFF"/>
        </w:rPr>
        <w:t xml:space="preserve"> год (приложение №1  к Программе). </w:t>
      </w:r>
      <w:proofErr w:type="gramEnd"/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4.Показатели результативности и эффективности Программы</w:t>
      </w:r>
    </w:p>
    <w:p w:rsidR="00ED2EB7" w:rsidRDefault="00ED2EB7" w:rsidP="00ED2EB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Показателями результативности и эффективности настоящей Программы являются: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показатели и их целевые значения </w:t>
      </w:r>
      <w:r>
        <w:rPr>
          <w:color w:val="000000"/>
          <w:sz w:val="24"/>
          <w:szCs w:val="24"/>
        </w:rPr>
        <w:t xml:space="preserve">по муниципальному контролю </w:t>
      </w:r>
      <w:r>
        <w:rPr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4"/>
          <w:szCs w:val="24"/>
        </w:rPr>
        <w:t>в границах Медвенского района Курской области:</w:t>
      </w:r>
    </w:p>
    <w:p w:rsidR="00ED2EB7" w:rsidRDefault="00ED2EB7" w:rsidP="00ED2EB7">
      <w:pPr>
        <w:ind w:left="1069" w:firstLine="709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85"/>
        <w:gridCol w:w="2277"/>
      </w:tblGrid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Ключевые показатели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2EB7" w:rsidTr="00ED2EB7">
        <w:tc>
          <w:tcPr>
            <w:tcW w:w="7185" w:type="dxa"/>
            <w:hideMark/>
          </w:tcPr>
          <w:p w:rsidR="00ED2EB7" w:rsidRDefault="00ED2EB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hideMark/>
          </w:tcPr>
          <w:p w:rsidR="00ED2EB7" w:rsidRDefault="00ED2EB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2EB7" w:rsidRDefault="00ED2EB7" w:rsidP="00ED2EB7">
      <w:pPr>
        <w:ind w:left="1069" w:firstLine="709"/>
        <w:rPr>
          <w:sz w:val="24"/>
          <w:szCs w:val="24"/>
        </w:rPr>
      </w:pPr>
    </w:p>
    <w:p w:rsidR="00ED2EB7" w:rsidRDefault="00ED2EB7" w:rsidP="00ED2E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Индикативные показатели </w:t>
      </w:r>
      <w:r>
        <w:rPr>
          <w:color w:val="000000"/>
          <w:sz w:val="24"/>
          <w:szCs w:val="24"/>
        </w:rPr>
        <w:t xml:space="preserve">по муниципальному контролю </w:t>
      </w:r>
      <w:r>
        <w:rPr>
          <w:bCs/>
          <w:color w:val="000000"/>
          <w:sz w:val="24"/>
          <w:szCs w:val="24"/>
          <w:lang w:eastAsia="ru-RU"/>
        </w:rPr>
        <w:t>на автомобильном транспорте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 xml:space="preserve">городском наземном электрическом транспорте и в дорожном хозяйстве </w:t>
      </w:r>
      <w:r>
        <w:rPr>
          <w:sz w:val="24"/>
          <w:szCs w:val="24"/>
        </w:rPr>
        <w:t>в границах Медвенского района Курской области:</w:t>
      </w:r>
    </w:p>
    <w:p w:rsidR="00ED2EB7" w:rsidRDefault="00ED2EB7" w:rsidP="00ED2EB7">
      <w:pPr>
        <w:ind w:firstLine="709"/>
        <w:jc w:val="both"/>
        <w:rPr>
          <w:sz w:val="24"/>
          <w:szCs w:val="24"/>
        </w:rPr>
      </w:pPr>
    </w:p>
    <w:p w:rsidR="00ED2EB7" w:rsidRDefault="00ED2EB7" w:rsidP="00ED2EB7">
      <w:pPr>
        <w:pStyle w:val="a3"/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ED2EB7" w:rsidRDefault="00ED2EB7" w:rsidP="00ED2EB7">
      <w:pPr>
        <w:pStyle w:val="a3"/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ED2EB7" w:rsidRDefault="00ED2EB7" w:rsidP="00ED2EB7">
      <w:pPr>
        <w:pStyle w:val="a3"/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ED2EB7" w:rsidRDefault="00ED2EB7" w:rsidP="00ED2EB7">
      <w:pPr>
        <w:pStyle w:val="a3"/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ED2EB7" w:rsidRDefault="00ED2EB7" w:rsidP="00ED2EB7">
      <w:pPr>
        <w:pStyle w:val="a3"/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ED2EB7" w:rsidRDefault="00ED2EB7" w:rsidP="00ED2EB7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D96F9F">
      <w:pPr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D2EB7" w:rsidRDefault="00ED2EB7" w:rsidP="00ED2EB7">
      <w:pPr>
        <w:ind w:left="4962"/>
        <w:jc w:val="center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left="4962"/>
        <w:jc w:val="center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left="4962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Приложение №1</w:t>
      </w:r>
    </w:p>
    <w:p w:rsidR="00ED2EB7" w:rsidRDefault="00ED2EB7" w:rsidP="00ED2EB7">
      <w:pPr>
        <w:ind w:left="4962"/>
        <w:jc w:val="center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к </w:t>
      </w:r>
      <w:r>
        <w:rPr>
          <w:sz w:val="24"/>
          <w:szCs w:val="24"/>
        </w:rPr>
        <w:t>Программе профилактики рисков причинения вреда (ущерба)</w:t>
      </w:r>
    </w:p>
    <w:p w:rsidR="00ED2EB7" w:rsidRDefault="00ED2EB7" w:rsidP="00ED2EB7">
      <w:pPr>
        <w:ind w:left="496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охраняемым законом ценностям при осуществлении муниципального контроля  </w:t>
      </w:r>
      <w:r>
        <w:rPr>
          <w:color w:val="000000"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4"/>
          <w:szCs w:val="24"/>
        </w:rPr>
        <w:t>в Медвенско</w:t>
      </w:r>
      <w:r w:rsidR="004A7E64">
        <w:rPr>
          <w:sz w:val="24"/>
          <w:szCs w:val="24"/>
        </w:rPr>
        <w:t>м районе Курской области на 2025</w:t>
      </w:r>
      <w:r>
        <w:rPr>
          <w:sz w:val="24"/>
          <w:szCs w:val="24"/>
        </w:rPr>
        <w:t xml:space="preserve"> год</w:t>
      </w: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План-график профилактических мероприятий,</w:t>
      </w:r>
    </w:p>
    <w:p w:rsidR="00ED2EB7" w:rsidRDefault="00ED2EB7" w:rsidP="00ED2EB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направленных на профилактику рисков причинения вреда (ущерба) </w:t>
      </w:r>
    </w:p>
    <w:p w:rsidR="00ED2EB7" w:rsidRDefault="00ED2EB7" w:rsidP="00ED2EB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A7E64">
        <w:rPr>
          <w:b/>
          <w:color w:val="000000"/>
          <w:sz w:val="24"/>
          <w:szCs w:val="24"/>
          <w:shd w:val="clear" w:color="auto" w:fill="FFFFFF"/>
        </w:rPr>
        <w:t>на 2025</w:t>
      </w:r>
      <w:r>
        <w:rPr>
          <w:b/>
          <w:color w:val="000000"/>
          <w:sz w:val="24"/>
          <w:szCs w:val="24"/>
          <w:shd w:val="clear" w:color="auto" w:fill="FFFFFF"/>
        </w:rPr>
        <w:t xml:space="preserve"> год</w:t>
      </w:r>
    </w:p>
    <w:p w:rsidR="00ED2EB7" w:rsidRDefault="00ED2EB7" w:rsidP="00ED2EB7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012"/>
        <w:gridCol w:w="2535"/>
        <w:gridCol w:w="2389"/>
      </w:tblGrid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ED2EB7" w:rsidRDefault="00ED2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профилактического</w:t>
            </w:r>
          </w:p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профилактического мероприятия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от 31.07.2020 №248-ФЗ «О государственном контроле (надзоре) и муниципальном контроле в Российской Федерации» на официальном сайте Администрации в сети «Интернет» и в Вестнике Медвенского района, поддержание их в актуальном состоянии.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B7" w:rsidRDefault="00ED2EB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июля года, следующего за отчетным годом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D2EB7" w:rsidRDefault="00ED2EB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юридическим лицам предостережений о недопустимости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обязательных требований законодательства 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течение года при наличии оснований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Должностные лица, уполномоченные осуществлять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организацией и осуществлением муниципального контроля: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 контрольных мероприятий;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порядка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порядка информирования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ED2EB7" w:rsidTr="00ED2EB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B7" w:rsidRDefault="00ED2EB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Должностные лица, уполномоченные осуществлять муниципальный контроль на автомобильном транспорте,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</w:t>
            </w:r>
          </w:p>
        </w:tc>
      </w:tr>
    </w:tbl>
    <w:p w:rsidR="00ED2EB7" w:rsidRDefault="00ED2EB7" w:rsidP="00ED2EB7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ED2EB7" w:rsidRDefault="00ED2EB7" w:rsidP="00ED2EB7">
      <w:pPr>
        <w:rPr>
          <w:b/>
          <w:sz w:val="24"/>
          <w:szCs w:val="24"/>
        </w:rPr>
      </w:pPr>
    </w:p>
    <w:p w:rsidR="00ED2EB7" w:rsidRDefault="00ED2EB7" w:rsidP="00ED2EB7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0604C4" w:rsidRDefault="000604C4"/>
    <w:sectPr w:rsidR="0006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71"/>
    <w:rsid w:val="000604C4"/>
    <w:rsid w:val="004A7E64"/>
    <w:rsid w:val="006B3571"/>
    <w:rsid w:val="00A87F64"/>
    <w:rsid w:val="00D96F9F"/>
    <w:rsid w:val="00E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B7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D2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D2E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2EB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D2EB7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ED2E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B7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D2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D2E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2EB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D2EB7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ED2E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LV</dc:creator>
  <cp:keywords/>
  <dc:description/>
  <cp:lastModifiedBy>Zaharova LV</cp:lastModifiedBy>
  <cp:revision>4</cp:revision>
  <dcterms:created xsi:type="dcterms:W3CDTF">2024-09-24T09:14:00Z</dcterms:created>
  <dcterms:modified xsi:type="dcterms:W3CDTF">2024-09-24T09:38:00Z</dcterms:modified>
</cp:coreProperties>
</file>