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99" w:rsidRDefault="00943299" w:rsidP="0094329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17D">
        <w:rPr>
          <w:rFonts w:ascii="Times New Roman" w:hAnsi="Times New Roman" w:cs="Times New Roman"/>
          <w:b/>
          <w:sz w:val="26"/>
          <w:szCs w:val="26"/>
        </w:rPr>
        <w:t>Извещение о проведение конкурса.</w:t>
      </w:r>
    </w:p>
    <w:p w:rsidR="00943299" w:rsidRPr="0007417D" w:rsidRDefault="00943299" w:rsidP="00943299">
      <w:pPr>
        <w:spacing w:after="0" w:line="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43299" w:rsidRPr="0007417D" w:rsidRDefault="00943299" w:rsidP="0094329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Основание проведения </w:t>
      </w:r>
      <w:r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07417D">
        <w:rPr>
          <w:rFonts w:ascii="Times New Roman" w:hAnsi="Times New Roman" w:cs="Times New Roman"/>
          <w:sz w:val="26"/>
          <w:szCs w:val="26"/>
        </w:rPr>
        <w:t xml:space="preserve">. Конкурс проводится на основании Постановления Администрации Медвенского района Курской области от </w:t>
      </w:r>
      <w:r w:rsidR="00460C55" w:rsidRPr="003F4539">
        <w:rPr>
          <w:rFonts w:ascii="Times New Roman" w:hAnsi="Times New Roman" w:cs="Times New Roman"/>
          <w:sz w:val="26"/>
          <w:szCs w:val="26"/>
        </w:rPr>
        <w:t>10.02.2025 №46-п</w:t>
      </w:r>
      <w:r w:rsidR="00460C55">
        <w:rPr>
          <w:rFonts w:ascii="Times New Roman" w:hAnsi="Times New Roman" w:cs="Times New Roman"/>
          <w:sz w:val="26"/>
          <w:szCs w:val="26"/>
        </w:rPr>
        <w:t>а</w:t>
      </w:r>
      <w:r w:rsidR="00460C55" w:rsidRPr="0007417D">
        <w:rPr>
          <w:rFonts w:ascii="Times New Roman" w:hAnsi="Times New Roman" w:cs="Times New Roman"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sz w:val="26"/>
          <w:szCs w:val="26"/>
        </w:rPr>
        <w:t>«</w:t>
      </w:r>
      <w:r w:rsidRPr="0007417D">
        <w:rPr>
          <w:rFonts w:ascii="Times New Roman" w:hAnsi="Times New Roman" w:cs="Times New Roman"/>
          <w:color w:val="000000"/>
          <w:sz w:val="26"/>
          <w:szCs w:val="26"/>
        </w:rPr>
        <w:t>О проведении открытого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color w:val="000000"/>
          <w:sz w:val="26"/>
          <w:szCs w:val="26"/>
        </w:rPr>
        <w:t>конкурса по выбору управляющей организации на право заключения договора управления многоквартирными домами, собственниками помещений в которых не выбран способ управления или принятое собственниками помещений решение о выборе способа управления этими домами не было реализовано».</w:t>
      </w:r>
    </w:p>
    <w:p w:rsidR="00943299" w:rsidRDefault="00943299" w:rsidP="0094329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417D">
        <w:rPr>
          <w:rFonts w:ascii="Times New Roman" w:hAnsi="Times New Roman" w:cs="Times New Roman"/>
          <w:sz w:val="26"/>
          <w:szCs w:val="26"/>
        </w:rPr>
        <w:t>Конкурс проводится в соответствии с Гражданским кодексом РФ, Жилищным кодексом РФ, постановлением П</w:t>
      </w:r>
      <w:bookmarkStart w:id="0" w:name="_GoBack"/>
      <w:bookmarkEnd w:id="0"/>
      <w:r w:rsidRPr="0007417D">
        <w:rPr>
          <w:rFonts w:ascii="Times New Roman" w:hAnsi="Times New Roman" w:cs="Times New Roman"/>
          <w:sz w:val="26"/>
          <w:szCs w:val="26"/>
        </w:rPr>
        <w:t>равительст</w:t>
      </w:r>
      <w:r>
        <w:rPr>
          <w:rFonts w:ascii="Times New Roman" w:hAnsi="Times New Roman" w:cs="Times New Roman"/>
          <w:sz w:val="26"/>
          <w:szCs w:val="26"/>
        </w:rPr>
        <w:t>ва РФ от 6 февраля 2006 года  №</w:t>
      </w:r>
      <w:r w:rsidRPr="0007417D">
        <w:rPr>
          <w:rFonts w:ascii="Times New Roman" w:hAnsi="Times New Roman" w:cs="Times New Roman"/>
          <w:sz w:val="26"/>
          <w:szCs w:val="26"/>
        </w:rPr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 (в новой редакции) (далее – </w:t>
      </w:r>
      <w:r w:rsidRPr="0007417D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07417D">
        <w:rPr>
          <w:rFonts w:ascii="Times New Roman" w:hAnsi="Times New Roman" w:cs="Times New Roman"/>
          <w:sz w:val="26"/>
          <w:szCs w:val="26"/>
        </w:rPr>
        <w:t>), Решением Представительного Собрания Медвенского района Курской области от 03.08.2021 г. №29/226 «Об установлении платы за содержание жилого помещения на территории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sz w:val="26"/>
          <w:szCs w:val="26"/>
        </w:rPr>
        <w:t>Медвенского района»</w:t>
      </w:r>
      <w:r>
        <w:rPr>
          <w:rFonts w:ascii="Times New Roman" w:hAnsi="Times New Roman" w:cs="Times New Roman"/>
          <w:sz w:val="26"/>
          <w:szCs w:val="26"/>
        </w:rPr>
        <w:t>, Уставом муниципального</w:t>
      </w:r>
      <w:r w:rsidR="00CF4A9E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Медвенский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4A9E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>
        <w:rPr>
          <w:rFonts w:ascii="Times New Roman" w:hAnsi="Times New Roman" w:cs="Times New Roman"/>
          <w:sz w:val="26"/>
          <w:szCs w:val="26"/>
        </w:rPr>
        <w:t>район»</w:t>
      </w:r>
      <w:r w:rsidRPr="0007417D">
        <w:rPr>
          <w:rFonts w:ascii="Times New Roman" w:hAnsi="Times New Roman" w:cs="Times New Roman"/>
          <w:sz w:val="26"/>
          <w:szCs w:val="26"/>
        </w:rPr>
        <w:t>.</w:t>
      </w:r>
    </w:p>
    <w:p w:rsidR="00943299" w:rsidRDefault="00943299" w:rsidP="0094329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4A1D">
        <w:rPr>
          <w:rFonts w:ascii="Times New Roman" w:hAnsi="Times New Roman" w:cs="Times New Roman"/>
          <w:b/>
          <w:sz w:val="26"/>
          <w:szCs w:val="26"/>
        </w:rPr>
        <w:t>Предмет конкурса</w:t>
      </w: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7A4A1D">
        <w:rPr>
          <w:rFonts w:ascii="Times New Roman" w:hAnsi="Times New Roman" w:cs="Times New Roman"/>
          <w:sz w:val="26"/>
          <w:szCs w:val="26"/>
        </w:rPr>
        <w:t>раво заключения договора управления многоквартирным</w:t>
      </w:r>
      <w:r>
        <w:rPr>
          <w:rFonts w:ascii="Times New Roman" w:hAnsi="Times New Roman" w:cs="Times New Roman"/>
          <w:sz w:val="26"/>
          <w:szCs w:val="26"/>
        </w:rPr>
        <w:t>и домами</w:t>
      </w:r>
      <w:r w:rsidRPr="007A4A1D">
        <w:rPr>
          <w:rFonts w:ascii="Times New Roman" w:hAnsi="Times New Roman" w:cs="Times New Roman"/>
          <w:sz w:val="26"/>
          <w:szCs w:val="26"/>
        </w:rPr>
        <w:t xml:space="preserve"> в отношении объекта конкурса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3299" w:rsidRPr="0007417D" w:rsidRDefault="00943299" w:rsidP="00943299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DD5">
        <w:rPr>
          <w:rFonts w:ascii="Times New Roman" w:hAnsi="Times New Roman" w:cs="Times New Roman"/>
          <w:b/>
          <w:sz w:val="26"/>
          <w:szCs w:val="26"/>
        </w:rPr>
        <w:t>Объект конкурса</w:t>
      </w:r>
      <w:r>
        <w:rPr>
          <w:rFonts w:ascii="Times New Roman" w:hAnsi="Times New Roman" w:cs="Times New Roman"/>
          <w:sz w:val="26"/>
          <w:szCs w:val="26"/>
        </w:rPr>
        <w:t xml:space="preserve"> - о</w:t>
      </w:r>
      <w:r w:rsidRPr="00AA6DD5">
        <w:rPr>
          <w:rFonts w:ascii="Times New Roman" w:hAnsi="Times New Roman" w:cs="Times New Roman"/>
          <w:sz w:val="26"/>
          <w:szCs w:val="26"/>
        </w:rPr>
        <w:t>бщее имущество собственн</w:t>
      </w:r>
      <w:r>
        <w:rPr>
          <w:rFonts w:ascii="Times New Roman" w:hAnsi="Times New Roman" w:cs="Times New Roman"/>
          <w:sz w:val="26"/>
          <w:szCs w:val="26"/>
        </w:rPr>
        <w:t>иков помещений в многоквартирных домах</w:t>
      </w:r>
      <w:r w:rsidRPr="00AA6DD5">
        <w:rPr>
          <w:rFonts w:ascii="Times New Roman" w:hAnsi="Times New Roman" w:cs="Times New Roman"/>
          <w:sz w:val="26"/>
          <w:szCs w:val="26"/>
        </w:rPr>
        <w:t>, на право управления которым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A6DD5">
        <w:rPr>
          <w:rFonts w:ascii="Times New Roman" w:hAnsi="Times New Roman" w:cs="Times New Roman"/>
          <w:sz w:val="26"/>
          <w:szCs w:val="26"/>
        </w:rPr>
        <w:t xml:space="preserve"> проводится конкурс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3299" w:rsidRPr="005D0674" w:rsidRDefault="00943299" w:rsidP="00943299">
      <w:pPr>
        <w:pStyle w:val="ConsNormal"/>
        <w:widowControl/>
        <w:numPr>
          <w:ilvl w:val="1"/>
          <w:numId w:val="1"/>
        </w:numPr>
        <w:spacing w:line="20" w:lineRule="atLeast"/>
        <w:ind w:left="0" w:firstLine="72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/>
          <w:bCs/>
          <w:sz w:val="26"/>
          <w:szCs w:val="26"/>
        </w:rPr>
        <w:t>Организатор конкурса</w:t>
      </w:r>
      <w:r w:rsidRPr="005D0674">
        <w:rPr>
          <w:rFonts w:ascii="Times New Roman" w:hAnsi="Times New Roman" w:cs="Times New Roman"/>
          <w:bCs/>
          <w:sz w:val="26"/>
          <w:szCs w:val="26"/>
        </w:rPr>
        <w:t>:</w:t>
      </w:r>
    </w:p>
    <w:p w:rsidR="00943299" w:rsidRPr="005D0674" w:rsidRDefault="00943299" w:rsidP="00943299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Cs/>
          <w:sz w:val="26"/>
          <w:szCs w:val="26"/>
        </w:rPr>
        <w:t xml:space="preserve">Администрации Медвенского района Курской области </w:t>
      </w:r>
    </w:p>
    <w:p w:rsidR="00943299" w:rsidRDefault="00943299" w:rsidP="00943299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Cs/>
          <w:sz w:val="26"/>
          <w:szCs w:val="26"/>
        </w:rPr>
        <w:t xml:space="preserve">Почтовый адрес: </w:t>
      </w:r>
    </w:p>
    <w:p w:rsidR="00943299" w:rsidRPr="005D0674" w:rsidRDefault="00943299" w:rsidP="00943299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Cs/>
          <w:sz w:val="26"/>
          <w:szCs w:val="26"/>
        </w:rPr>
        <w:t>307030 Курская обл., Медвенский район,</w:t>
      </w:r>
      <w:r>
        <w:rPr>
          <w:rFonts w:ascii="Times New Roman" w:hAnsi="Times New Roman" w:cs="Times New Roman"/>
          <w:bCs/>
          <w:sz w:val="26"/>
          <w:szCs w:val="26"/>
        </w:rPr>
        <w:t xml:space="preserve"> п. Медвенка, ул.</w:t>
      </w:r>
      <w:r w:rsidRPr="005D0674">
        <w:rPr>
          <w:rFonts w:ascii="Times New Roman" w:hAnsi="Times New Roman" w:cs="Times New Roman"/>
          <w:bCs/>
          <w:sz w:val="26"/>
          <w:szCs w:val="26"/>
        </w:rPr>
        <w:t>Советская, д. 20</w:t>
      </w:r>
    </w:p>
    <w:p w:rsidR="00943299" w:rsidRPr="005D0674" w:rsidRDefault="00943299" w:rsidP="00943299">
      <w:pPr>
        <w:pStyle w:val="ConsNormal"/>
        <w:widowControl/>
        <w:spacing w:line="20" w:lineRule="atLeast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Cs/>
          <w:sz w:val="26"/>
          <w:szCs w:val="26"/>
        </w:rPr>
        <w:t>Те</w:t>
      </w:r>
      <w:r w:rsidR="00CF4A9E">
        <w:rPr>
          <w:rFonts w:ascii="Times New Roman" w:hAnsi="Times New Roman" w:cs="Times New Roman"/>
          <w:bCs/>
          <w:sz w:val="26"/>
          <w:szCs w:val="26"/>
        </w:rPr>
        <w:t>лефон/факс: (47146) 4-12-27/4-19-84</w:t>
      </w:r>
    </w:p>
    <w:p w:rsidR="00943299" w:rsidRPr="005D0674" w:rsidRDefault="00943299" w:rsidP="00943299">
      <w:pPr>
        <w:pStyle w:val="ConsNormal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5D0674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Pr="005D0674">
        <w:rPr>
          <w:rFonts w:ascii="Times New Roman" w:hAnsi="Times New Roman" w:cs="Times New Roman"/>
          <w:bCs/>
          <w:sz w:val="26"/>
          <w:szCs w:val="26"/>
        </w:rPr>
        <w:t>-</w:t>
      </w:r>
      <w:r w:rsidRPr="005D0674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Pr="005D0674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5D0674">
        <w:rPr>
          <w:rFonts w:ascii="Times New Roman" w:hAnsi="Times New Roman" w:cs="Times New Roman"/>
          <w:bCs/>
          <w:sz w:val="26"/>
          <w:szCs w:val="26"/>
          <w:lang w:val="en-US"/>
        </w:rPr>
        <w:t>medwenka</w:t>
      </w:r>
      <w:proofErr w:type="spellEnd"/>
      <w:r w:rsidRPr="005D0674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5D0674">
        <w:rPr>
          <w:rFonts w:ascii="Times New Roman" w:hAnsi="Times New Roman" w:cs="Times New Roman"/>
          <w:bCs/>
          <w:sz w:val="26"/>
          <w:szCs w:val="26"/>
          <w:lang w:val="en-US"/>
        </w:rPr>
        <w:t>rkursk</w:t>
      </w:r>
      <w:proofErr w:type="spellEnd"/>
      <w:r w:rsidRPr="005D0674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5D0674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</w:p>
    <w:p w:rsidR="00943299" w:rsidRDefault="00943299" w:rsidP="00943299">
      <w:pPr>
        <w:pStyle w:val="ConsNormal"/>
        <w:widowControl/>
        <w:numPr>
          <w:ilvl w:val="1"/>
          <w:numId w:val="1"/>
        </w:numPr>
        <w:spacing w:line="20" w:lineRule="atLeast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7417D">
        <w:rPr>
          <w:rFonts w:ascii="Times New Roman" w:hAnsi="Times New Roman" w:cs="Times New Roman"/>
          <w:sz w:val="26"/>
          <w:szCs w:val="26"/>
        </w:rPr>
        <w:t>Администрация Медвенского района Курской области объявляет о проведении открытого конкурса на право заключения договоров управления многоквартирными домами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41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расположенными </w:t>
      </w:r>
      <w:r>
        <w:rPr>
          <w:rFonts w:ascii="Times New Roman" w:hAnsi="Times New Roman" w:cs="Times New Roman"/>
          <w:bCs/>
          <w:sz w:val="26"/>
          <w:szCs w:val="26"/>
        </w:rPr>
        <w:t>по следующим адресам: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д.Амосовка, д.11;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д.Амосовка, д.49;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с.Верхний Реутец, ул.Домики, д.26;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с.Верхний Реутец, ул.Домики, д.28;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с.Верхний Реутец, ул.Домики, д.30;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п.Любач</w:t>
      </w:r>
      <w:proofErr w:type="spellEnd"/>
      <w:r w:rsidRPr="00940E2D">
        <w:rPr>
          <w:sz w:val="26"/>
          <w:szCs w:val="26"/>
        </w:rPr>
        <w:t>, д.20;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п.Любач</w:t>
      </w:r>
      <w:proofErr w:type="spellEnd"/>
      <w:r w:rsidRPr="00940E2D">
        <w:rPr>
          <w:sz w:val="26"/>
          <w:szCs w:val="26"/>
        </w:rPr>
        <w:t>, д.21;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п.Реутчанский</w:t>
      </w:r>
      <w:proofErr w:type="spellEnd"/>
      <w:r w:rsidRPr="00940E2D">
        <w:rPr>
          <w:sz w:val="26"/>
          <w:szCs w:val="26"/>
        </w:rPr>
        <w:t>, д.26;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п.Реутчанский</w:t>
      </w:r>
      <w:proofErr w:type="spellEnd"/>
      <w:r w:rsidRPr="00940E2D">
        <w:rPr>
          <w:sz w:val="26"/>
          <w:szCs w:val="26"/>
        </w:rPr>
        <w:t>, д.27;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п.Реутчанский</w:t>
      </w:r>
      <w:proofErr w:type="spellEnd"/>
      <w:r w:rsidRPr="00940E2D">
        <w:rPr>
          <w:sz w:val="26"/>
          <w:szCs w:val="26"/>
        </w:rPr>
        <w:t>, д.47;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с.1-е Панино, д.1;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с.1-е Панино, д.2;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с.1-е Панино, д.3;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>- Курская область, Медвенский район, с.1-е Панино, д.4;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40E2D">
        <w:rPr>
          <w:sz w:val="26"/>
          <w:szCs w:val="26"/>
        </w:rPr>
        <w:t>Курская область, Медвенский район, х.Высоконские Дворы, ул.Садовая, д.1;</w:t>
      </w:r>
    </w:p>
    <w:p w:rsidR="00943299" w:rsidRPr="00940E2D" w:rsidRDefault="00943299" w:rsidP="00943299">
      <w:pPr>
        <w:pStyle w:val="Default"/>
        <w:ind w:firstLine="709"/>
        <w:jc w:val="both"/>
        <w:rPr>
          <w:sz w:val="26"/>
          <w:szCs w:val="26"/>
        </w:rPr>
      </w:pPr>
      <w:r w:rsidRPr="00940E2D">
        <w:rPr>
          <w:sz w:val="26"/>
          <w:szCs w:val="26"/>
        </w:rPr>
        <w:t xml:space="preserve">- Курская область, </w:t>
      </w:r>
      <w:proofErr w:type="spellStart"/>
      <w:r w:rsidRPr="00940E2D">
        <w:rPr>
          <w:sz w:val="26"/>
          <w:szCs w:val="26"/>
        </w:rPr>
        <w:t>Медвенский</w:t>
      </w:r>
      <w:proofErr w:type="spellEnd"/>
      <w:r w:rsidRPr="00940E2D">
        <w:rPr>
          <w:sz w:val="26"/>
          <w:szCs w:val="26"/>
        </w:rPr>
        <w:t xml:space="preserve"> район, </w:t>
      </w:r>
      <w:proofErr w:type="spellStart"/>
      <w:r w:rsidRPr="00940E2D">
        <w:rPr>
          <w:sz w:val="26"/>
          <w:szCs w:val="26"/>
        </w:rPr>
        <w:t>с.Чермошное</w:t>
      </w:r>
      <w:proofErr w:type="spellEnd"/>
      <w:r w:rsidRPr="00940E2D">
        <w:rPr>
          <w:sz w:val="26"/>
          <w:szCs w:val="26"/>
        </w:rPr>
        <w:t>, д.18;</w:t>
      </w:r>
    </w:p>
    <w:p w:rsidR="00943299" w:rsidRDefault="00943299" w:rsidP="00943299">
      <w:pPr>
        <w:pStyle w:val="ConsNormal"/>
        <w:widowControl/>
        <w:spacing w:line="20" w:lineRule="atLeast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262AD">
        <w:rPr>
          <w:rFonts w:ascii="Times New Roman" w:hAnsi="Times New Roman" w:cs="Times New Roman"/>
          <w:sz w:val="26"/>
          <w:szCs w:val="26"/>
        </w:rPr>
        <w:t xml:space="preserve">- Курская область, </w:t>
      </w:r>
      <w:proofErr w:type="spellStart"/>
      <w:r w:rsidRPr="00F262AD">
        <w:rPr>
          <w:rFonts w:ascii="Times New Roman" w:hAnsi="Times New Roman" w:cs="Times New Roman"/>
          <w:sz w:val="26"/>
          <w:szCs w:val="26"/>
        </w:rPr>
        <w:t>Медвенский</w:t>
      </w:r>
      <w:proofErr w:type="spellEnd"/>
      <w:r w:rsidRPr="00F262AD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F262AD">
        <w:rPr>
          <w:rFonts w:ascii="Times New Roman" w:hAnsi="Times New Roman" w:cs="Times New Roman"/>
          <w:sz w:val="26"/>
          <w:szCs w:val="26"/>
        </w:rPr>
        <w:t>с.Чермошное</w:t>
      </w:r>
      <w:proofErr w:type="spellEnd"/>
      <w:r w:rsidRPr="00F262AD">
        <w:rPr>
          <w:rFonts w:ascii="Times New Roman" w:hAnsi="Times New Roman" w:cs="Times New Roman"/>
          <w:sz w:val="26"/>
          <w:szCs w:val="26"/>
        </w:rPr>
        <w:t>, д.19.</w:t>
      </w:r>
    </w:p>
    <w:p w:rsidR="00943299" w:rsidRPr="0007417D" w:rsidRDefault="00943299" w:rsidP="00943299">
      <w:pPr>
        <w:numPr>
          <w:ilvl w:val="1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Место</w:t>
      </w:r>
      <w:r w:rsidR="007B49C5">
        <w:rPr>
          <w:rFonts w:ascii="Times New Roman" w:hAnsi="Times New Roman" w:cs="Times New Roman"/>
          <w:b/>
          <w:sz w:val="26"/>
          <w:szCs w:val="26"/>
        </w:rPr>
        <w:t>, порядок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b/>
          <w:sz w:val="26"/>
          <w:szCs w:val="26"/>
        </w:rPr>
        <w:t>и срок подачи заявок на участие в конкурсе.</w:t>
      </w:r>
      <w:r w:rsidRPr="0007417D">
        <w:rPr>
          <w:rFonts w:ascii="Times New Roman" w:hAnsi="Times New Roman" w:cs="Times New Roman"/>
          <w:sz w:val="26"/>
          <w:szCs w:val="26"/>
        </w:rPr>
        <w:t xml:space="preserve"> Заявки на участие в конкурсе принимаются с </w:t>
      </w:r>
      <w:r w:rsidRPr="0007417D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B1C">
        <w:rPr>
          <w:rFonts w:ascii="Times New Roman" w:hAnsi="Times New Roman" w:cs="Times New Roman"/>
          <w:b/>
          <w:sz w:val="26"/>
          <w:szCs w:val="26"/>
        </w:rPr>
        <w:t>5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года </w:t>
      </w:r>
      <w:r w:rsidRPr="0007417D">
        <w:rPr>
          <w:rFonts w:ascii="Times New Roman" w:hAnsi="Times New Roman" w:cs="Times New Roman"/>
          <w:sz w:val="26"/>
          <w:szCs w:val="26"/>
        </w:rPr>
        <w:t>по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87B1C">
        <w:rPr>
          <w:rFonts w:ascii="Times New Roman" w:hAnsi="Times New Roman" w:cs="Times New Roman"/>
          <w:b/>
          <w:sz w:val="26"/>
          <w:szCs w:val="26"/>
        </w:rPr>
        <w:t>24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B1C">
        <w:rPr>
          <w:rFonts w:ascii="Times New Roman" w:hAnsi="Times New Roman" w:cs="Times New Roman"/>
          <w:b/>
          <w:sz w:val="26"/>
          <w:szCs w:val="26"/>
        </w:rPr>
        <w:t>5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7417D">
        <w:rPr>
          <w:rFonts w:ascii="Times New Roman" w:hAnsi="Times New Roman" w:cs="Times New Roman"/>
          <w:sz w:val="26"/>
          <w:szCs w:val="26"/>
        </w:rPr>
        <w:t xml:space="preserve"> по адресу Организатора конкурса с 8 час. 30 мин. до 13 час. 00 мин., с 14 час. 00 мин. до 17 час. 00 мин. ежедневно, кроме выходных (суббота и воскресенье) и праздничных дней.</w:t>
      </w:r>
    </w:p>
    <w:p w:rsidR="00943299" w:rsidRPr="0007417D" w:rsidRDefault="00943299" w:rsidP="00943299">
      <w:pPr>
        <w:pStyle w:val="ConsNormal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17D">
        <w:rPr>
          <w:rFonts w:ascii="Times New Roman" w:hAnsi="Times New Roman" w:cs="Times New Roman"/>
          <w:b/>
          <w:sz w:val="26"/>
          <w:szCs w:val="26"/>
        </w:rPr>
        <w:t>Место, дата и время вскрытия конвертов с заявками на участие в конкурсе.</w:t>
      </w:r>
      <w:r w:rsidRPr="0007417D">
        <w:rPr>
          <w:rFonts w:ascii="Times New Roman" w:hAnsi="Times New Roman" w:cs="Times New Roman"/>
          <w:sz w:val="26"/>
          <w:szCs w:val="26"/>
        </w:rPr>
        <w:t xml:space="preserve"> Конверты с заявками на участие в конкурсе вскрываются </w:t>
      </w:r>
      <w:r w:rsidRPr="0007417D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87B1C">
        <w:rPr>
          <w:rFonts w:ascii="Times New Roman" w:hAnsi="Times New Roman" w:cs="Times New Roman"/>
          <w:b/>
          <w:sz w:val="26"/>
          <w:szCs w:val="26"/>
        </w:rPr>
        <w:t>8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B1C">
        <w:rPr>
          <w:rFonts w:ascii="Times New Roman" w:hAnsi="Times New Roman" w:cs="Times New Roman"/>
          <w:b/>
          <w:sz w:val="26"/>
          <w:szCs w:val="26"/>
        </w:rPr>
        <w:t>5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07417D">
        <w:rPr>
          <w:rFonts w:ascii="Times New Roman" w:hAnsi="Times New Roman" w:cs="Times New Roman"/>
          <w:sz w:val="26"/>
          <w:szCs w:val="26"/>
        </w:rPr>
        <w:t>в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10 час. 00 мин.</w:t>
      </w:r>
      <w:r w:rsidRPr="0007417D">
        <w:rPr>
          <w:rFonts w:ascii="Times New Roman" w:hAnsi="Times New Roman" w:cs="Times New Roman"/>
          <w:sz w:val="26"/>
          <w:szCs w:val="26"/>
        </w:rPr>
        <w:t xml:space="preserve"> по адресу Организатора конкурса.</w:t>
      </w:r>
    </w:p>
    <w:p w:rsidR="00943299" w:rsidRPr="0007417D" w:rsidRDefault="00943299" w:rsidP="00943299">
      <w:pPr>
        <w:pStyle w:val="ConsNormal"/>
        <w:widowControl/>
        <w:spacing w:line="2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17D">
        <w:rPr>
          <w:rFonts w:ascii="Times New Roman" w:hAnsi="Times New Roman" w:cs="Times New Roman"/>
          <w:b/>
          <w:sz w:val="26"/>
          <w:szCs w:val="26"/>
        </w:rPr>
        <w:t>Место, дата и время рассмотрения конкурсной комиссией заявок на участие в конкурсе</w:t>
      </w:r>
      <w:r w:rsidRPr="0007417D">
        <w:rPr>
          <w:rFonts w:ascii="Times New Roman" w:hAnsi="Times New Roman" w:cs="Times New Roman"/>
          <w:sz w:val="26"/>
          <w:szCs w:val="26"/>
        </w:rPr>
        <w:t xml:space="preserve">. Заявки на участие в конкурсе рассматриваются </w:t>
      </w:r>
      <w:r w:rsidRPr="0007417D">
        <w:rPr>
          <w:rFonts w:ascii="Times New Roman" w:hAnsi="Times New Roman" w:cs="Times New Roman"/>
          <w:b/>
          <w:sz w:val="26"/>
          <w:szCs w:val="26"/>
        </w:rPr>
        <w:t>«</w:t>
      </w:r>
      <w:r w:rsidR="00887B1C">
        <w:rPr>
          <w:rFonts w:ascii="Times New Roman" w:hAnsi="Times New Roman" w:cs="Times New Roman"/>
          <w:b/>
          <w:sz w:val="26"/>
          <w:szCs w:val="26"/>
        </w:rPr>
        <w:t>31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>марта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B1C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г. </w:t>
      </w:r>
      <w:r w:rsidRPr="0007417D">
        <w:rPr>
          <w:rFonts w:ascii="Times New Roman" w:hAnsi="Times New Roman" w:cs="Times New Roman"/>
          <w:sz w:val="26"/>
          <w:szCs w:val="26"/>
        </w:rPr>
        <w:t xml:space="preserve">с 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10 час. 00 мин. до 13 час.00 мин.  </w:t>
      </w:r>
      <w:r w:rsidRPr="0007417D">
        <w:rPr>
          <w:rFonts w:ascii="Times New Roman" w:hAnsi="Times New Roman" w:cs="Times New Roman"/>
          <w:sz w:val="26"/>
          <w:szCs w:val="26"/>
        </w:rPr>
        <w:t>по адресу Организатора конкурса.</w:t>
      </w:r>
    </w:p>
    <w:p w:rsidR="00943299" w:rsidRDefault="00943299" w:rsidP="00943299">
      <w:pPr>
        <w:pStyle w:val="ConsNormal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17D">
        <w:rPr>
          <w:rFonts w:ascii="Times New Roman" w:hAnsi="Times New Roman" w:cs="Times New Roman"/>
          <w:b/>
          <w:sz w:val="26"/>
          <w:szCs w:val="26"/>
        </w:rPr>
        <w:t>Место, дата и время проведения конкурса</w:t>
      </w:r>
      <w:r w:rsidRPr="0007417D">
        <w:rPr>
          <w:rFonts w:ascii="Times New Roman" w:hAnsi="Times New Roman" w:cs="Times New Roman"/>
          <w:sz w:val="26"/>
          <w:szCs w:val="26"/>
        </w:rPr>
        <w:t>. Конкурс проводится</w:t>
      </w:r>
      <w:r w:rsidRPr="00587F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87F7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87F73">
        <w:rPr>
          <w:rFonts w:ascii="Times New Roman" w:hAnsi="Times New Roman" w:cs="Times New Roman"/>
          <w:sz w:val="26"/>
          <w:szCs w:val="26"/>
        </w:rPr>
        <w:t xml:space="preserve">  </w:t>
      </w:r>
      <w:r w:rsidRPr="0007417D">
        <w:rPr>
          <w:rFonts w:ascii="Times New Roman" w:hAnsi="Times New Roman" w:cs="Times New Roman"/>
          <w:sz w:val="26"/>
          <w:szCs w:val="26"/>
        </w:rPr>
        <w:t xml:space="preserve"> </w:t>
      </w:r>
      <w:r w:rsidR="00887B1C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887B1C">
        <w:rPr>
          <w:rFonts w:ascii="Times New Roman" w:hAnsi="Times New Roman" w:cs="Times New Roman"/>
          <w:b/>
          <w:sz w:val="26"/>
          <w:szCs w:val="26"/>
        </w:rPr>
        <w:t>02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87B1C">
        <w:rPr>
          <w:rFonts w:ascii="Times New Roman" w:hAnsi="Times New Roman" w:cs="Times New Roman"/>
          <w:b/>
          <w:sz w:val="26"/>
          <w:szCs w:val="26"/>
        </w:rPr>
        <w:t>апреля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87B1C">
        <w:rPr>
          <w:rFonts w:ascii="Times New Roman" w:hAnsi="Times New Roman" w:cs="Times New Roman"/>
          <w:b/>
          <w:sz w:val="26"/>
          <w:szCs w:val="26"/>
        </w:rPr>
        <w:t>5</w:t>
      </w:r>
      <w:r w:rsidRPr="0007417D">
        <w:rPr>
          <w:rFonts w:ascii="Times New Roman" w:hAnsi="Times New Roman" w:cs="Times New Roman"/>
          <w:b/>
          <w:sz w:val="26"/>
          <w:szCs w:val="26"/>
        </w:rPr>
        <w:t xml:space="preserve"> г. в 10 час. 00 мин.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7417D">
        <w:rPr>
          <w:rFonts w:ascii="Times New Roman" w:hAnsi="Times New Roman" w:cs="Times New Roman"/>
          <w:sz w:val="26"/>
          <w:szCs w:val="26"/>
        </w:rPr>
        <w:t>по адресу Организатора конкурса.</w:t>
      </w:r>
    </w:p>
    <w:p w:rsidR="00943299" w:rsidRDefault="00943299" w:rsidP="00943299">
      <w:pPr>
        <w:pStyle w:val="ConsNormal"/>
        <w:widowControl/>
        <w:spacing w:line="20" w:lineRule="atLeas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Конкурсная документация размещена на сайте </w:t>
      </w:r>
      <w:r w:rsidR="00E247DF">
        <w:rPr>
          <w:rFonts w:ascii="Times New Roman" w:hAnsi="Times New Roman" w:cs="Times New Roman"/>
          <w:sz w:val="26"/>
          <w:szCs w:val="26"/>
        </w:rPr>
        <w:t xml:space="preserve">Медвенского района </w:t>
      </w:r>
      <w:r w:rsidR="00E247DF" w:rsidRPr="00547136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E247DF" w:rsidRPr="00547136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E247DF" w:rsidRPr="00547136">
        <w:rPr>
          <w:rFonts w:ascii="Times New Roman" w:hAnsi="Times New Roman" w:cs="Times New Roman"/>
          <w:sz w:val="26"/>
          <w:szCs w:val="26"/>
          <w:lang w:val="en-US"/>
        </w:rPr>
        <w:t>medvenka</w:t>
      </w:r>
      <w:proofErr w:type="spellEnd"/>
      <w:r w:rsidR="00E247DF" w:rsidRPr="00547136">
        <w:rPr>
          <w:rFonts w:ascii="Times New Roman" w:hAnsi="Times New Roman" w:cs="Times New Roman"/>
          <w:sz w:val="26"/>
          <w:szCs w:val="26"/>
        </w:rPr>
        <w:t>46.</w:t>
      </w:r>
      <w:proofErr w:type="spellStart"/>
      <w:r w:rsidR="00E247DF" w:rsidRPr="00547136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="00E247DF" w:rsidRPr="0054713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247DF" w:rsidRPr="0054713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247DF" w:rsidRPr="0054713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и на сайте </w:t>
      </w:r>
      <w:hyperlink r:id="rId5" w:history="1">
        <w:r w:rsidRPr="0043014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43014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014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torgi</w:t>
        </w:r>
        <w:proofErr w:type="spellEnd"/>
        <w:r w:rsidRPr="0043014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014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Pr="0043014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43014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430141">
        <w:t>.</w:t>
      </w:r>
    </w:p>
    <w:p w:rsidR="00943299" w:rsidRPr="0007417D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43C6A">
        <w:rPr>
          <w:rFonts w:ascii="Times New Roman" w:hAnsi="Times New Roman" w:cs="Times New Roman"/>
          <w:b/>
          <w:sz w:val="28"/>
        </w:rPr>
        <w:t>1.5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07417D">
        <w:rPr>
          <w:rFonts w:ascii="Times New Roman" w:hAnsi="Times New Roman" w:cs="Times New Roman"/>
          <w:sz w:val="26"/>
          <w:szCs w:val="26"/>
        </w:rPr>
        <w:t>Размер обеспечения заявки составляет:</w:t>
      </w:r>
    </w:p>
    <w:p w:rsidR="00943299" w:rsidRPr="00045210" w:rsidRDefault="00943299" w:rsidP="00943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210">
        <w:rPr>
          <w:rFonts w:ascii="Times New Roman" w:hAnsi="Times New Roman" w:cs="Times New Roman"/>
          <w:b/>
          <w:sz w:val="26"/>
          <w:szCs w:val="26"/>
        </w:rPr>
        <w:t>по лоту №1</w:t>
      </w:r>
      <w:r w:rsidRPr="00045210">
        <w:rPr>
          <w:rFonts w:ascii="Times New Roman" w:hAnsi="Times New Roman" w:cs="Times New Roman"/>
          <w:sz w:val="26"/>
          <w:szCs w:val="26"/>
        </w:rPr>
        <w:t xml:space="preserve"> – 732 (семьсот тридцать два)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№2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735 (семьсот тридцать пять рублей)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№3–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458 (четыреста пятьдесят восемь)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№4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171 (сто семьдесят один)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№5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728 (семьсот двадцать восемь)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№6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1158 (одна тысяча сто пятьдесят восемь) руб. 00 коп.;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№7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 xml:space="preserve">1294 (одна тысяча двести девяносто четыре) руб. </w:t>
      </w:r>
      <w:proofErr w:type="gramStart"/>
      <w:r w:rsidRPr="00045210">
        <w:rPr>
          <w:rFonts w:ascii="Times New Roman" w:hAnsi="Times New Roman" w:cs="Times New Roman"/>
          <w:spacing w:val="-7"/>
          <w:sz w:val="26"/>
          <w:szCs w:val="26"/>
        </w:rPr>
        <w:t>00  коп</w:t>
      </w:r>
      <w:proofErr w:type="gramEnd"/>
      <w:r w:rsidRPr="00045210">
        <w:rPr>
          <w:rFonts w:ascii="Times New Roman" w:hAnsi="Times New Roman" w:cs="Times New Roman"/>
          <w:spacing w:val="-7"/>
          <w:sz w:val="26"/>
          <w:szCs w:val="26"/>
        </w:rPr>
        <w:t>.;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№8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867 (восемьсот шестьдесят семь) руб. 00  коп;</w:t>
      </w:r>
    </w:p>
    <w:p w:rsidR="00943299" w:rsidRPr="00045210" w:rsidRDefault="00943299" w:rsidP="00943299">
      <w:pPr>
        <w:tabs>
          <w:tab w:val="left" w:pos="0"/>
          <w:tab w:val="left" w:pos="142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045210">
        <w:rPr>
          <w:rFonts w:ascii="Times New Roman" w:hAnsi="Times New Roman" w:cs="Times New Roman"/>
          <w:b/>
          <w:spacing w:val="-7"/>
          <w:sz w:val="26"/>
          <w:szCs w:val="26"/>
        </w:rPr>
        <w:t xml:space="preserve">по лоту №9 – </w:t>
      </w:r>
      <w:r w:rsidRPr="00045210">
        <w:rPr>
          <w:rFonts w:ascii="Times New Roman" w:hAnsi="Times New Roman" w:cs="Times New Roman"/>
          <w:spacing w:val="-7"/>
          <w:sz w:val="26"/>
          <w:szCs w:val="26"/>
        </w:rPr>
        <w:t>871 (восемьсот семьдесят один) руб. 00  коп.</w:t>
      </w:r>
    </w:p>
    <w:p w:rsidR="00943299" w:rsidRDefault="00943299" w:rsidP="00943299">
      <w:pPr>
        <w:pStyle w:val="ConsNormal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1.6. </w:t>
      </w:r>
      <w:r>
        <w:rPr>
          <w:rFonts w:ascii="Times New Roman" w:hAnsi="Times New Roman" w:cs="Times New Roman"/>
          <w:sz w:val="28"/>
        </w:rPr>
        <w:t>Характеристики объектов конкурса представлены в Приложении №1 к конкурсной документации.</w:t>
      </w:r>
    </w:p>
    <w:p w:rsidR="00943299" w:rsidRDefault="00943299" w:rsidP="00943299">
      <w:pPr>
        <w:pStyle w:val="ConsNormal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573015">
        <w:rPr>
          <w:rFonts w:ascii="Times New Roman" w:hAnsi="Times New Roman" w:cs="Times New Roman"/>
          <w:b/>
          <w:sz w:val="28"/>
        </w:rPr>
        <w:t>1.7.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Наименование работ и услуг и размер платы за содержание общего имущества многоквартирных домов представлены в п.2.3. конкурсной документации.</w:t>
      </w:r>
    </w:p>
    <w:p w:rsidR="00AD54BE" w:rsidRPr="00943299" w:rsidRDefault="00943299" w:rsidP="002E37D5">
      <w:pPr>
        <w:spacing w:after="0" w:line="240" w:lineRule="auto"/>
        <w:ind w:firstLine="709"/>
        <w:jc w:val="both"/>
      </w:pPr>
      <w:r w:rsidRPr="005932E2">
        <w:rPr>
          <w:rFonts w:ascii="Times New Roman" w:hAnsi="Times New Roman" w:cs="Times New Roman"/>
          <w:b/>
          <w:sz w:val="28"/>
        </w:rPr>
        <w:t xml:space="preserve">1.8. </w:t>
      </w:r>
      <w:r>
        <w:rPr>
          <w:rFonts w:ascii="Times New Roman" w:hAnsi="Times New Roman" w:cs="Times New Roman"/>
          <w:sz w:val="28"/>
        </w:rPr>
        <w:t>Перечень коммунальных услуг</w:t>
      </w:r>
      <w:r w:rsidR="002E37D5">
        <w:rPr>
          <w:rFonts w:ascii="Times New Roman" w:hAnsi="Times New Roman" w:cs="Times New Roman"/>
          <w:sz w:val="28"/>
        </w:rPr>
        <w:t xml:space="preserve"> предоставляемых управляющей организацией</w:t>
      </w:r>
      <w:r>
        <w:rPr>
          <w:rFonts w:ascii="Times New Roman" w:hAnsi="Times New Roman" w:cs="Times New Roman"/>
          <w:sz w:val="28"/>
        </w:rPr>
        <w:t xml:space="preserve"> представлен в Приложении №7 к конкурсной документации.</w:t>
      </w:r>
    </w:p>
    <w:sectPr w:rsidR="00AD54BE" w:rsidRPr="00943299" w:rsidSect="0074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01A"/>
    <w:multiLevelType w:val="multilevel"/>
    <w:tmpl w:val="6EF8925A"/>
    <w:lvl w:ilvl="0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56A"/>
    <w:rsid w:val="0001560C"/>
    <w:rsid w:val="002B256A"/>
    <w:rsid w:val="002E37D5"/>
    <w:rsid w:val="003D65DA"/>
    <w:rsid w:val="00403FBC"/>
    <w:rsid w:val="00460C55"/>
    <w:rsid w:val="004F3B18"/>
    <w:rsid w:val="00706C40"/>
    <w:rsid w:val="00741AAC"/>
    <w:rsid w:val="00755C7C"/>
    <w:rsid w:val="007B49C5"/>
    <w:rsid w:val="00887B1C"/>
    <w:rsid w:val="008D0F36"/>
    <w:rsid w:val="00943299"/>
    <w:rsid w:val="00A14DF0"/>
    <w:rsid w:val="00AA1B58"/>
    <w:rsid w:val="00AD54BE"/>
    <w:rsid w:val="00BF4A84"/>
    <w:rsid w:val="00CF4A9E"/>
    <w:rsid w:val="00E247DF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F6EA"/>
  <w15:docId w15:val="{960B8ED4-1BAB-4169-AB8F-C29031C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2B256A"/>
    <w:rPr>
      <w:color w:val="0000FF"/>
      <w:u w:val="single"/>
    </w:rPr>
  </w:style>
  <w:style w:type="paragraph" w:customStyle="1" w:styleId="ConsNormal">
    <w:name w:val="ConsNormal"/>
    <w:rsid w:val="002B25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2B256A"/>
    <w:pPr>
      <w:ind w:left="720"/>
      <w:contextualSpacing/>
    </w:pPr>
  </w:style>
  <w:style w:type="paragraph" w:customStyle="1" w:styleId="Default">
    <w:name w:val="Default"/>
    <w:rsid w:val="002B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mku-JKH-2</dc:creator>
  <cp:keywords/>
  <dc:description/>
  <cp:lastModifiedBy>Пользователь</cp:lastModifiedBy>
  <cp:revision>17</cp:revision>
  <dcterms:created xsi:type="dcterms:W3CDTF">2024-01-31T04:59:00Z</dcterms:created>
  <dcterms:modified xsi:type="dcterms:W3CDTF">2025-02-14T07:50:00Z</dcterms:modified>
</cp:coreProperties>
</file>