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3"/>
      <w:bookmarkEnd w:id="0"/>
      <w:r w:rsidRPr="00DE1EFC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0C3B19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проекта решения Представительного Собрания Медвенского района</w:t>
      </w:r>
    </w:p>
    <w:p w:rsidR="00DE1EFC" w:rsidRPr="00AE2E58" w:rsidRDefault="00DE1EFC" w:rsidP="00DE1EF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Медвенского района Курской области»  </w:t>
      </w:r>
      <w:r w:rsidRPr="00DE1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EFC" w:rsidRPr="00AE2E58" w:rsidRDefault="00DE1EFC" w:rsidP="00DE1EFC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17"/>
        <w:gridCol w:w="1248"/>
        <w:gridCol w:w="154"/>
        <w:gridCol w:w="991"/>
        <w:gridCol w:w="1702"/>
        <w:gridCol w:w="691"/>
        <w:gridCol w:w="301"/>
        <w:gridCol w:w="2092"/>
      </w:tblGrid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N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Сроки проведения публичного осуждения проекта акта: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начало:</w:t>
            </w:r>
            <w:r w:rsidR="00417F45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</w:t>
            </w:r>
            <w:r w:rsidR="00417F45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2025 года</w:t>
            </w:r>
            <w:r w:rsidRPr="00790A69">
              <w:rPr>
                <w:sz w:val="24"/>
                <w:szCs w:val="24"/>
              </w:rPr>
              <w:t>;</w:t>
            </w:r>
          </w:p>
          <w:p w:rsidR="00DE1EFC" w:rsidRPr="00790A69" w:rsidRDefault="00DE1EFC" w:rsidP="00DE1EF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окончание</w:t>
            </w:r>
            <w:r>
              <w:rPr>
                <w:sz w:val="24"/>
                <w:szCs w:val="24"/>
              </w:rPr>
              <w:t xml:space="preserve"> 30 мая 2025 года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 Общая информация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1.1.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Орган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(далее - Разработчик):</w:t>
            </w:r>
            <w:r>
              <w:rPr>
                <w:sz w:val="24"/>
                <w:szCs w:val="24"/>
              </w:rPr>
              <w:t xml:space="preserve"> подведомственное учреждение - </w:t>
            </w:r>
            <w:r>
              <w:rPr>
                <w:color w:val="000000"/>
                <w:sz w:val="24"/>
                <w:szCs w:val="24"/>
              </w:rPr>
              <w:t>МКУ «Управление строительства и ЖКХ Медвенского района»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1.2.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1.3.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790A69">
              <w:rPr>
                <w:sz w:val="24"/>
                <w:szCs w:val="24"/>
              </w:rPr>
              <w:t>Сведения о соответствии проекта Акта законодательству Российской Федерации, Курской области, муниципальным правовым актам</w:t>
            </w:r>
            <w:r>
              <w:rPr>
                <w:sz w:val="24"/>
                <w:szCs w:val="24"/>
              </w:rPr>
              <w:t xml:space="preserve"> Медвенского района Курской области: проект нормативного правового акта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      </w:r>
            <w:proofErr w:type="gramEnd"/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1.6.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D92478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A44AD6" w:rsidRPr="00E34F1A" w:rsidRDefault="00A44AD6" w:rsidP="00A44A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Должность: </w:t>
            </w:r>
            <w:r w:rsidRPr="00E34F1A">
              <w:rPr>
                <w:sz w:val="24"/>
                <w:szCs w:val="24"/>
              </w:rPr>
              <w:t xml:space="preserve">начальник отдела строительства, промышленности, ЖКХ, транспорта и связи  МКУ «Управление строительства и ЖКХ Медвенского района»   </w:t>
            </w:r>
          </w:p>
          <w:p w:rsidR="00A44AD6" w:rsidRPr="00E34F1A" w:rsidRDefault="00A44AD6" w:rsidP="00A44AD6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Тел.: 8 47146 4 19 84 </w:t>
            </w:r>
          </w:p>
          <w:p w:rsidR="00DE1EFC" w:rsidRPr="00790A69" w:rsidRDefault="00A44AD6" w:rsidP="00A44AD6">
            <w:pPr>
              <w:pStyle w:val="ConsPlusNonformat"/>
              <w:jc w:val="both"/>
              <w:rPr>
                <w:sz w:val="24"/>
                <w:szCs w:val="24"/>
              </w:rPr>
            </w:pPr>
            <w:r w:rsidRPr="00E34F1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34F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stroit-m46@yandex.ru</w:t>
              </w:r>
            </w:hyperlink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23"/>
            <w:bookmarkEnd w:id="1"/>
            <w:r w:rsidRPr="00790A69">
              <w:rPr>
                <w:sz w:val="24"/>
                <w:szCs w:val="24"/>
              </w:rPr>
              <w:t xml:space="preserve">2. Основные группы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деятельности, иные заинтересованные лица, включая органы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>, интересы которых будут затронуты предлагаемым правовым регулированием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2.1. Группы потенциальных </w:t>
            </w:r>
            <w:r w:rsidRPr="00790A69">
              <w:rPr>
                <w:sz w:val="24"/>
                <w:szCs w:val="24"/>
              </w:rPr>
              <w:lastRenderedPageBreak/>
              <w:t xml:space="preserve">адресатов предлагаемого правового регулирования (описание группы субъектов предпринимательской и </w:t>
            </w:r>
            <w:r>
              <w:rPr>
                <w:sz w:val="24"/>
                <w:szCs w:val="24"/>
              </w:rPr>
              <w:t xml:space="preserve">иной экономической </w:t>
            </w:r>
            <w:r w:rsidRPr="00790A69">
              <w:rPr>
                <w:sz w:val="24"/>
                <w:szCs w:val="24"/>
              </w:rPr>
              <w:t>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693" w:type="dxa"/>
            <w:gridSpan w:val="2"/>
          </w:tcPr>
          <w:p w:rsidR="00DE1EFC" w:rsidRPr="005C5A8D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5C5A8D">
              <w:rPr>
                <w:sz w:val="24"/>
                <w:szCs w:val="24"/>
              </w:rPr>
              <w:lastRenderedPageBreak/>
              <w:t xml:space="preserve">2.2. Количество </w:t>
            </w:r>
            <w:r w:rsidRPr="005C5A8D">
              <w:rPr>
                <w:sz w:val="24"/>
                <w:szCs w:val="24"/>
              </w:rPr>
              <w:lastRenderedPageBreak/>
              <w:t>участников группы (при невозможности точной оценки количества субъектов допустимо приведение интервальных оценок с раскрытием методов их получения)</w:t>
            </w:r>
          </w:p>
        </w:tc>
        <w:tc>
          <w:tcPr>
            <w:tcW w:w="3084" w:type="dxa"/>
            <w:gridSpan w:val="3"/>
          </w:tcPr>
          <w:p w:rsidR="00DE1EFC" w:rsidRPr="005C5A8D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5C5A8D">
              <w:rPr>
                <w:sz w:val="24"/>
                <w:szCs w:val="24"/>
              </w:rPr>
              <w:lastRenderedPageBreak/>
              <w:t xml:space="preserve">2.3. Источники данных </w:t>
            </w:r>
            <w:r w:rsidRPr="005C5A8D">
              <w:rPr>
                <w:sz w:val="24"/>
                <w:szCs w:val="24"/>
              </w:rPr>
              <w:lastRenderedPageBreak/>
              <w:t>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693" w:type="dxa"/>
            <w:gridSpan w:val="2"/>
          </w:tcPr>
          <w:p w:rsidR="00DE1EFC" w:rsidRPr="005C5A8D" w:rsidRDefault="00DE1EFC" w:rsidP="00A44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5C5A8D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3.1. Наименование органа, полномочий (обязанностей)</w:t>
            </w:r>
          </w:p>
        </w:tc>
        <w:tc>
          <w:tcPr>
            <w:tcW w:w="2393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3.2. Описание новых или изменение существующих полномочий, обязанностей или прав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3.3. Порядок реализации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3.4. Оценка дополнительных расходов (доходов) бюджета </w:t>
            </w:r>
            <w:r>
              <w:rPr>
                <w:sz w:val="24"/>
                <w:szCs w:val="24"/>
              </w:rPr>
              <w:t>муниципального образования «Медвенский муниципальный район» Курской области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 «Управление строительства и ЖКХ Медвенского района» </w:t>
            </w:r>
          </w:p>
        </w:tc>
        <w:tc>
          <w:tcPr>
            <w:tcW w:w="2393" w:type="dxa"/>
            <w:gridSpan w:val="3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предусмотренные Федеральным законом от 28.12.2024 №540-ФЗ «О внесении изменений в Федеральный закон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D924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Представительного Собрания Медвенского района Курской области 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енского района Курской области».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из бюджета Медвенского района Курской области не требуется.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349"/>
            <w:bookmarkEnd w:id="2"/>
            <w:r w:rsidRPr="00790A69">
              <w:rPr>
                <w:sz w:val="24"/>
                <w:szCs w:val="24"/>
              </w:rPr>
              <w:t xml:space="preserve">4. Новые обязанности, запреты, ограничения для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 либо изменение содержания существующих обязанностей, </w:t>
            </w:r>
            <w:r w:rsidRPr="00790A69">
              <w:rPr>
                <w:sz w:val="24"/>
                <w:szCs w:val="24"/>
              </w:rPr>
              <w:lastRenderedPageBreak/>
              <w:t>запретов и ограничений и оценка связанных с этим расходов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(в соответствии с пунктом 2.1.)</w:t>
            </w:r>
          </w:p>
          <w:p w:rsidR="001B1FCB" w:rsidRPr="00790A69" w:rsidRDefault="001B1FC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393" w:type="dxa"/>
            <w:gridSpan w:val="3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4.2. Описание новых или изменение содержания существующих обязанностей, запретов и ограничений (с указанием соответствующих положений проекта акта)</w:t>
            </w:r>
            <w:r w:rsidR="001B1FCB">
              <w:rPr>
                <w:sz w:val="24"/>
                <w:szCs w:val="24"/>
              </w:rPr>
              <w:t xml:space="preserve"> </w:t>
            </w:r>
          </w:p>
          <w:p w:rsidR="001B1FCB" w:rsidRPr="00790A69" w:rsidRDefault="001B1FCB" w:rsidP="00DB1A4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профилактического визита </w:t>
            </w:r>
            <w:r w:rsidR="00DB1A40">
              <w:rPr>
                <w:sz w:val="24"/>
                <w:szCs w:val="24"/>
              </w:rPr>
              <w:t xml:space="preserve">по инициативе контролируемого </w:t>
            </w:r>
            <w:proofErr w:type="gramStart"/>
            <w:r w:rsidR="00DB1A40">
              <w:rPr>
                <w:sz w:val="24"/>
                <w:szCs w:val="24"/>
              </w:rPr>
              <w:t>лица</w:t>
            </w:r>
            <w:proofErr w:type="gramEnd"/>
            <w:r w:rsidR="00DB1A40">
              <w:rPr>
                <w:sz w:val="24"/>
                <w:szCs w:val="24"/>
              </w:rPr>
              <w:t xml:space="preserve"> возможно </w:t>
            </w:r>
            <w:r>
              <w:rPr>
                <w:sz w:val="24"/>
                <w:szCs w:val="24"/>
              </w:rPr>
              <w:t>осуществить только по заявлению субъекта малого предпринимательства (ст. 52.2 Федерального закона от 31.07.2020 №248-ФЗ)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не требуется 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4.4. Количественная оценка, млн. руб.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4.5.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 Риски негативных последствий решения проблемы предложенным способом регулирования</w:t>
            </w:r>
          </w:p>
        </w:tc>
      </w:tr>
      <w:tr w:rsidR="00DE1EFC" w:rsidRPr="00790A69" w:rsidTr="00006EB8">
        <w:tc>
          <w:tcPr>
            <w:tcW w:w="624" w:type="dxa"/>
            <w:vMerge w:val="restart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Риски негативных последствий</w:t>
            </w:r>
          </w:p>
          <w:p w:rsidR="00DE1EFC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выявлены</w:t>
            </w:r>
          </w:p>
        </w:tc>
      </w:tr>
      <w:tr w:rsidR="00DE1EFC" w:rsidRPr="00790A69" w:rsidTr="00006EB8">
        <w:tc>
          <w:tcPr>
            <w:tcW w:w="624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Указываются данные </w:t>
            </w:r>
            <w:r w:rsidRPr="00AE2E58">
              <w:rPr>
                <w:color w:val="000000" w:themeColor="text1"/>
                <w:sz w:val="24"/>
                <w:szCs w:val="24"/>
              </w:rPr>
              <w:t xml:space="preserve">из </w:t>
            </w:r>
            <w:hyperlink w:anchor="P323" w:history="1">
              <w:r w:rsidRPr="00AE2E58">
                <w:rPr>
                  <w:color w:val="000000" w:themeColor="text1"/>
                  <w:sz w:val="24"/>
                  <w:szCs w:val="24"/>
                </w:rPr>
                <w:t>разделов 2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и </w:t>
            </w:r>
            <w:hyperlink w:anchor="P349" w:history="1">
              <w:r w:rsidRPr="00AE2E58">
                <w:rPr>
                  <w:color w:val="000000" w:themeColor="text1"/>
                  <w:sz w:val="24"/>
                  <w:szCs w:val="24"/>
                </w:rPr>
                <w:t>4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Сводного</w:t>
            </w:r>
            <w:r w:rsidRPr="00790A69">
              <w:rPr>
                <w:sz w:val="24"/>
                <w:szCs w:val="24"/>
              </w:rPr>
              <w:t xml:space="preserve"> отчета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вероятности наступления неблагоприятных последствий:</w:t>
            </w:r>
            <w:r w:rsidR="00D0529B">
              <w:rPr>
                <w:sz w:val="24"/>
                <w:szCs w:val="24"/>
              </w:rPr>
              <w:t xml:space="preserve"> вероятность наступления неблагоприятных последствий не выявлена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Методы контроля рисков:</w:t>
            </w:r>
            <w:r w:rsidR="00D0529B">
              <w:rPr>
                <w:sz w:val="24"/>
                <w:szCs w:val="24"/>
              </w:rPr>
              <w:t xml:space="preserve">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Степень контроля рисков:</w:t>
            </w:r>
            <w:r w:rsidR="00D0529B">
              <w:rPr>
                <w:sz w:val="24"/>
                <w:szCs w:val="24"/>
              </w:rPr>
              <w:t xml:space="preserve"> высокие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2092" w:type="dxa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июня 2025 </w:t>
            </w:r>
            <w:r w:rsidR="00DE1EFC"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 переходного периода (если есть необходимость)</w:t>
            </w:r>
          </w:p>
        </w:tc>
        <w:tc>
          <w:tcPr>
            <w:tcW w:w="2092" w:type="dxa"/>
            <w:vMerge w:val="restart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отсрочка введения предлагаемого правового регулирования</w:t>
            </w:r>
          </w:p>
        </w:tc>
        <w:tc>
          <w:tcPr>
            <w:tcW w:w="2092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период распространения не ранее возникшие отношения</w:t>
            </w:r>
          </w:p>
        </w:tc>
        <w:tc>
          <w:tcPr>
            <w:tcW w:w="2092" w:type="dxa"/>
          </w:tcPr>
          <w:p w:rsidR="00DE1EFC" w:rsidRPr="00790A69" w:rsidRDefault="00BB0C8B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6.4.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BB0C8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BB0C8B">
              <w:rPr>
                <w:sz w:val="24"/>
                <w:szCs w:val="24"/>
              </w:rPr>
              <w:t xml:space="preserve"> отсутствует 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Мероприятия, необходимые для достижения целей регулирования, с указанием сроков</w:t>
            </w:r>
            <w:r w:rsidR="00BB0C8B">
              <w:rPr>
                <w:sz w:val="24"/>
                <w:szCs w:val="24"/>
              </w:rPr>
              <w:t>: не требуются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Описание ожидаемого результата: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Объем финансирования (тыс. руб.)</w:t>
            </w:r>
            <w:r w:rsidR="00BB0C8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Источники финансирования: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7.5.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</w:t>
            </w:r>
            <w:r w:rsidR="00BB0C8B">
              <w:rPr>
                <w:sz w:val="24"/>
                <w:szCs w:val="24"/>
              </w:rPr>
              <w:t>-</w:t>
            </w:r>
            <w:r w:rsidRPr="00790A69">
              <w:rPr>
                <w:sz w:val="24"/>
                <w:szCs w:val="24"/>
              </w:rPr>
              <w:t>__________________ тыс. руб.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8.1.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BB0C8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уведомления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  <w:r w:rsidR="00BB0C8B">
              <w:rPr>
                <w:sz w:val="24"/>
                <w:szCs w:val="24"/>
              </w:rPr>
              <w:t xml:space="preserve"> </w:t>
            </w:r>
            <w:r w:rsidR="00BB0C8B" w:rsidRPr="00107BFB">
              <w:rPr>
                <w:color w:val="000000"/>
                <w:sz w:val="24"/>
                <w:szCs w:val="24"/>
              </w:rPr>
              <w:t>https://medvenka46.gosuslugi.ru/deyatelnost/napravleniya-deyatelnosti/ekonomika/r-politika/regvoz/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 w:rsidR="00417F45">
              <w:rPr>
                <w:sz w:val="24"/>
                <w:szCs w:val="24"/>
              </w:rPr>
              <w:t xml:space="preserve">30 апреля </w:t>
            </w:r>
            <w:r w:rsidR="00BB0C8B">
              <w:rPr>
                <w:sz w:val="24"/>
                <w:szCs w:val="24"/>
              </w:rPr>
              <w:t xml:space="preserve"> 2025 </w:t>
            </w:r>
            <w:r w:rsidRPr="00790A69">
              <w:rPr>
                <w:sz w:val="24"/>
                <w:szCs w:val="24"/>
              </w:rPr>
              <w:t>г.; окончание</w:t>
            </w:r>
            <w:r w:rsidR="00BB0C8B">
              <w:rPr>
                <w:sz w:val="24"/>
                <w:szCs w:val="24"/>
              </w:rPr>
              <w:t xml:space="preserve"> 30 мая 2025 </w:t>
            </w:r>
            <w:r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Сведения о поступивших предложениях: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Наименование организаций, предоставивших </w:t>
            </w:r>
            <w:bookmarkStart w:id="3" w:name="_GoBack"/>
            <w:bookmarkEnd w:id="3"/>
            <w:r w:rsidRPr="00790A69">
              <w:rPr>
                <w:sz w:val="24"/>
                <w:szCs w:val="24"/>
              </w:rPr>
              <w:t>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  <w:r w:rsidR="00A44AD6">
              <w:rPr>
                <w:sz w:val="24"/>
                <w:szCs w:val="24"/>
              </w:rPr>
              <w:t xml:space="preserve">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9. Сведения о проведении публичного обсуждения проекта Акта и Сводного отчета, сроках его проведения, органах местного самоуправления </w:t>
            </w:r>
            <w:r>
              <w:rPr>
                <w:sz w:val="24"/>
                <w:szCs w:val="24"/>
              </w:rPr>
              <w:t xml:space="preserve">Медвенского района Курской области </w:t>
            </w:r>
            <w:r w:rsidRPr="00790A69">
              <w:rPr>
                <w:sz w:val="24"/>
                <w:szCs w:val="24"/>
              </w:rPr>
              <w:t>и представителях предпринимательского сообщества, извещенных о проведении публичных консультаций, а также об организациях, представивших предложения к проекту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проекта Акта и Сводного отчета в информационно-телекоммуникационной сети </w:t>
            </w:r>
            <w:r>
              <w:rPr>
                <w:sz w:val="24"/>
                <w:szCs w:val="24"/>
              </w:rPr>
              <w:t>«И</w:t>
            </w:r>
            <w:r w:rsidRPr="00790A69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</w:p>
          <w:p w:rsidR="00A44AD6" w:rsidRPr="00AE2E58" w:rsidRDefault="00417F45" w:rsidP="00A44AD6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hyperlink r:id="rId6" w:history="1">
              <w:r w:rsidR="00A44AD6" w:rsidRPr="00605BE6">
                <w:rPr>
                  <w:rStyle w:val="a3"/>
                  <w:sz w:val="24"/>
                  <w:szCs w:val="24"/>
                </w:rPr>
                <w:t>https://medvenka46.gosuslugi.ru/deyatelnost/napravleniya-deyatelnosti/ekonomika/r-politika/regvoz/</w:t>
              </w:r>
            </w:hyperlink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</w:p>
          <w:p w:rsidR="00DE1EFC" w:rsidRPr="00790A69" w:rsidRDefault="00DE1EFC" w:rsidP="00417F45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_</w:t>
            </w:r>
            <w:r w:rsidR="00417F45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="00A44AD6">
              <w:rPr>
                <w:sz w:val="24"/>
                <w:szCs w:val="24"/>
              </w:rPr>
              <w:t>_</w:t>
            </w:r>
            <w:r w:rsidRPr="00790A69">
              <w:rPr>
                <w:sz w:val="24"/>
                <w:szCs w:val="24"/>
              </w:rPr>
              <w:t>__</w:t>
            </w:r>
            <w:r w:rsidR="00417F45">
              <w:rPr>
                <w:sz w:val="24"/>
                <w:szCs w:val="24"/>
              </w:rPr>
              <w:t>апреля</w:t>
            </w:r>
            <w:r w:rsidR="00A44AD6">
              <w:rPr>
                <w:sz w:val="24"/>
                <w:szCs w:val="24"/>
              </w:rPr>
              <w:t>_ 2025</w:t>
            </w:r>
            <w:r w:rsidRPr="00790A69">
              <w:rPr>
                <w:sz w:val="24"/>
                <w:szCs w:val="24"/>
              </w:rPr>
              <w:t xml:space="preserve">г.; окончание </w:t>
            </w:r>
            <w:r>
              <w:rPr>
                <w:sz w:val="24"/>
                <w:szCs w:val="24"/>
              </w:rPr>
              <w:t>«_</w:t>
            </w:r>
            <w:r w:rsidR="00A44AD6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 xml:space="preserve"> _</w:t>
            </w:r>
            <w:r w:rsidR="00A44AD6">
              <w:rPr>
                <w:sz w:val="24"/>
                <w:szCs w:val="24"/>
              </w:rPr>
              <w:t>мая</w:t>
            </w:r>
            <w:r w:rsidRPr="00790A69">
              <w:rPr>
                <w:sz w:val="24"/>
                <w:szCs w:val="24"/>
              </w:rPr>
              <w:t>_ 2</w:t>
            </w:r>
            <w:r w:rsidR="00A44AD6">
              <w:rPr>
                <w:sz w:val="24"/>
                <w:szCs w:val="24"/>
              </w:rPr>
              <w:t>025</w:t>
            </w:r>
            <w:r w:rsidRPr="00790A69">
              <w:rPr>
                <w:sz w:val="24"/>
                <w:szCs w:val="24"/>
              </w:rPr>
              <w:t xml:space="preserve"> 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Перечень органов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и представителей предпринимательского сообщества, извещенных о проведении публичного обсуждения:</w:t>
            </w:r>
            <w:r w:rsidR="00A44AD6">
              <w:rPr>
                <w:sz w:val="24"/>
                <w:szCs w:val="24"/>
              </w:rPr>
              <w:t xml:space="preserve"> посредством официального сайта все заинтересованные субъекты малого и среднего предпринимательства, расположенные на территории Медвенского района Курской области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предложений, поступивших во время публичного обсуждения проекта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при доработке проекта Акта и Сводного отчета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1EFC" w:rsidRPr="00790A69" w:rsidRDefault="00DE1EFC" w:rsidP="00DE1EFC">
      <w:pPr>
        <w:pStyle w:val="ConsPlusNormal"/>
        <w:ind w:firstLine="540"/>
        <w:jc w:val="both"/>
        <w:rPr>
          <w:sz w:val="24"/>
          <w:szCs w:val="24"/>
        </w:rPr>
      </w:pPr>
    </w:p>
    <w:p w:rsidR="001753E5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EFC" w:rsidRPr="00AE2E58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Глава Медвенского района Курской области                                              В.В. Катунин</w:t>
      </w:r>
    </w:p>
    <w:sectPr w:rsidR="00DE1EFC" w:rsidRPr="00A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FC"/>
    <w:rsid w:val="000C3B19"/>
    <w:rsid w:val="001753E5"/>
    <w:rsid w:val="001B1FCB"/>
    <w:rsid w:val="00417F45"/>
    <w:rsid w:val="005C5A8D"/>
    <w:rsid w:val="00936F20"/>
    <w:rsid w:val="00A44AD6"/>
    <w:rsid w:val="00BB0C8B"/>
    <w:rsid w:val="00D0529B"/>
    <w:rsid w:val="00D92478"/>
    <w:rsid w:val="00DB1A40"/>
    <w:rsid w:val="00D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venka46.gosuslugi.ru/deyatelnost/napravleniya-deyatelnosti/ekonomika/r-politika/regvoz/" TargetMode="Externa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Пользователь</cp:lastModifiedBy>
  <cp:revision>2</cp:revision>
  <dcterms:created xsi:type="dcterms:W3CDTF">2025-06-06T06:07:00Z</dcterms:created>
  <dcterms:modified xsi:type="dcterms:W3CDTF">2025-06-06T06:07:00Z</dcterms:modified>
</cp:coreProperties>
</file>